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F8" w:rsidRDefault="00E660F8" w:rsidP="00144A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Streszczenie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A1B" w:rsidRDefault="00E660F8" w:rsidP="00144A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Przybysz, Hydrogeneratory. Diagnostyka i naprawy. </w:t>
      </w:r>
      <w:bookmarkStart w:id="0" w:name="_GoBack"/>
      <w:bookmarkEnd w:id="0"/>
    </w:p>
    <w:p w:rsidR="00144A1B" w:rsidRDefault="00144A1B" w:rsidP="00661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1DB3" w:rsidRDefault="00661DB3" w:rsidP="00661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DB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siążka przeznaczona jest przede wszystkim dla specjalistów </w:t>
      </w:r>
      <w:r w:rsidR="00144A1B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elektrowni wodnych oraz zakładów remontowych i organizacji diagnostycznych. Personel techniczny często stoi przed problemem zapewnienia bezawaryjnej pracy hydrozespołów.</w:t>
      </w:r>
    </w:p>
    <w:p w:rsidR="00661DB3" w:rsidRDefault="00661DB3" w:rsidP="00661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Omówiono podstawowe niesprawności i uszkodzenia stojanów oraz wirników hydrogeneratorów.</w:t>
      </w:r>
    </w:p>
    <w:p w:rsidR="00661DB3" w:rsidRDefault="00661DB3" w:rsidP="00661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Podano przykładowe wyniki oględzin technicznych oraz badań wibracyjnych</w:t>
      </w:r>
      <w:r w:rsidR="00E83441">
        <w:rPr>
          <w:rFonts w:ascii="Times New Roman" w:hAnsi="Times New Roman" w:cs="Times New Roman"/>
          <w:sz w:val="24"/>
          <w:szCs w:val="24"/>
        </w:rPr>
        <w:t xml:space="preserve"> i cieplnych</w:t>
      </w:r>
      <w:r>
        <w:rPr>
          <w:rFonts w:ascii="Times New Roman" w:hAnsi="Times New Roman" w:cs="Times New Roman"/>
          <w:sz w:val="24"/>
          <w:szCs w:val="24"/>
        </w:rPr>
        <w:t xml:space="preserve"> hydrogeneratora </w:t>
      </w:r>
      <w:r w:rsidR="00E83441">
        <w:rPr>
          <w:rFonts w:ascii="Times New Roman" w:hAnsi="Times New Roman" w:cs="Times New Roman"/>
          <w:sz w:val="24"/>
          <w:szCs w:val="24"/>
        </w:rPr>
        <w:t xml:space="preserve"> rewersyjnego</w:t>
      </w:r>
      <w:r>
        <w:rPr>
          <w:rFonts w:ascii="Times New Roman" w:hAnsi="Times New Roman" w:cs="Times New Roman"/>
          <w:sz w:val="24"/>
          <w:szCs w:val="24"/>
        </w:rPr>
        <w:t xml:space="preserve"> o mocy 125/135 MW, 13,8 </w:t>
      </w:r>
      <w:proofErr w:type="spellStart"/>
      <w:r>
        <w:rPr>
          <w:rFonts w:ascii="Times New Roman" w:hAnsi="Times New Roman" w:cs="Times New Roman"/>
          <w:sz w:val="24"/>
          <w:szCs w:val="24"/>
        </w:rPr>
        <w:t>kV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600 </w:t>
      </w:r>
      <w:proofErr w:type="spellStart"/>
      <w:r>
        <w:rPr>
          <w:rFonts w:ascii="Times New Roman" w:hAnsi="Times New Roman" w:cs="Times New Roman"/>
          <w:sz w:val="24"/>
          <w:szCs w:val="24"/>
        </w:rPr>
        <w:t>obr</w:t>
      </w:r>
      <w:proofErr w:type="spellEnd"/>
      <w:r>
        <w:rPr>
          <w:rFonts w:ascii="Times New Roman" w:hAnsi="Times New Roman" w:cs="Times New Roman"/>
          <w:sz w:val="24"/>
          <w:szCs w:val="24"/>
        </w:rPr>
        <w:t>/min.</w:t>
      </w:r>
    </w:p>
    <w:p w:rsidR="00661DB3" w:rsidRDefault="00661DB3" w:rsidP="00661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Określono parametry niezbędne do oceny stanu technicznego hydrogeneratora szczególnie po wieloletniej eksploatacji.</w:t>
      </w:r>
    </w:p>
    <w:p w:rsidR="00387DAB" w:rsidRDefault="00144A1B" w:rsidP="0038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87DAB">
        <w:rPr>
          <w:rFonts w:ascii="Times New Roman" w:hAnsi="Times New Roman" w:cs="Times New Roman"/>
          <w:sz w:val="24"/>
          <w:szCs w:val="24"/>
        </w:rPr>
        <w:t>rzedstawiono podstawowe zjawiska fizyczne mające wpływ na stan dynamiczny hydrozespołu.</w:t>
      </w:r>
    </w:p>
    <w:p w:rsidR="002364E8" w:rsidRDefault="002364E8" w:rsidP="00661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Szczegółowo omówiono zasady badań wibroakustycznych.</w:t>
      </w:r>
    </w:p>
    <w:p w:rsidR="002364E8" w:rsidRDefault="002364E8" w:rsidP="002364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Diagnostyka wibroakustyczna umożliwia odwzorowanie stanu technicznego hydrogeneratora, pozwala na wczesne i dokładne wykrywanie nieprawidłowości w jego funkcjonowaniu.</w:t>
      </w:r>
    </w:p>
    <w:p w:rsidR="002364E8" w:rsidRDefault="002364E8" w:rsidP="002364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Zjawiska wibroakustyczne są odbiciem najistotniejszych procesów fizycznych zachodzących w hydrozespole, od których zależy jego prawidłowe funkcjonowanie.</w:t>
      </w:r>
    </w:p>
    <w:p w:rsidR="002364E8" w:rsidRDefault="002364E8" w:rsidP="002364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Pomiar wielkości wibroakustycznych umożliwia dokonanie szybkiej analizy stanu hydrozespołu bez konieczności jego demontażu, a nawet wyłączenia z ruchu.  </w:t>
      </w:r>
    </w:p>
    <w:p w:rsidR="00661DB3" w:rsidRDefault="00661DB3" w:rsidP="00661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Podano podstawowe zasady wykonywania napraw: rdzenia i uzwojenia stojana oraz wirnika przy częściowym i pełnym demontażu łącznie z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przeklinowaniem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wieńca wirnika na gorąco.</w:t>
      </w:r>
    </w:p>
    <w:p w:rsidR="00661DB3" w:rsidRDefault="00661DB3" w:rsidP="00661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Omówiono pracę urządzenia szczotkowego oraz możliwości stosowania kompozytowych segmentów w łożyskach nośnym i prowadzących.</w:t>
      </w:r>
    </w:p>
    <w:p w:rsidR="00661DB3" w:rsidRPr="00661DB3" w:rsidRDefault="00661DB3" w:rsidP="00661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61DB3" w:rsidRPr="00661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B3"/>
    <w:rsid w:val="00144A1B"/>
    <w:rsid w:val="002364E8"/>
    <w:rsid w:val="00387DAB"/>
    <w:rsid w:val="003B2E77"/>
    <w:rsid w:val="00661DB3"/>
    <w:rsid w:val="00672A37"/>
    <w:rsid w:val="00E660F8"/>
    <w:rsid w:val="00E8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Marysia</cp:lastModifiedBy>
  <cp:revision>2</cp:revision>
  <cp:lastPrinted>2019-10-08T10:05:00Z</cp:lastPrinted>
  <dcterms:created xsi:type="dcterms:W3CDTF">2019-10-14T08:39:00Z</dcterms:created>
  <dcterms:modified xsi:type="dcterms:W3CDTF">2019-10-14T08:39:00Z</dcterms:modified>
</cp:coreProperties>
</file>